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66A72" w14:textId="77777777" w:rsidR="006C6A8F" w:rsidRPr="00A37900" w:rsidRDefault="006C6A8F" w:rsidP="006C6A8F">
      <w:pPr>
        <w:pStyle w:val="Header"/>
        <w:ind w:left="-720"/>
        <w:rPr>
          <w:rFonts w:ascii="Century Gothic" w:hAnsi="Century Gothic"/>
          <w:sz w:val="20"/>
          <w:szCs w:val="20"/>
        </w:rPr>
      </w:pPr>
      <w:r w:rsidRPr="00B73C28">
        <w:rPr>
          <w:rFonts w:ascii="Calibri" w:hAnsi="Calibri"/>
          <w:noProof/>
          <w:sz w:val="20"/>
          <w:szCs w:val="20"/>
          <w:lang w:val="en-NZ" w:eastAsia="en-NZ"/>
        </w:rPr>
        <w:drawing>
          <wp:inline distT="0" distB="0" distL="0" distR="0" wp14:anchorId="0DF6C56B" wp14:editId="4F004242">
            <wp:extent cx="1914525" cy="428625"/>
            <wp:effectExtent l="0" t="0" r="9525" b="9525"/>
            <wp:docPr id="1" name="Picture 1" descr="Central-Heating---Horizontal-Logo"/>
            <wp:cNvGraphicFramePr/>
            <a:graphic xmlns:a="http://schemas.openxmlformats.org/drawingml/2006/main">
              <a:graphicData uri="http://schemas.openxmlformats.org/drawingml/2006/picture">
                <pic:pic xmlns:pic="http://schemas.openxmlformats.org/drawingml/2006/picture">
                  <pic:nvPicPr>
                    <pic:cNvPr id="1" name="Picture 1" descr="Central-Heating---Horizontal-Logo"/>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4525" cy="428625"/>
                    </a:xfrm>
                    <a:prstGeom prst="rect">
                      <a:avLst/>
                    </a:prstGeom>
                    <a:noFill/>
                    <a:ln>
                      <a:noFill/>
                    </a:ln>
                  </pic:spPr>
                </pic:pic>
              </a:graphicData>
            </a:graphic>
          </wp:inline>
        </w:drawing>
      </w:r>
      <w:r w:rsidRPr="00B73C28">
        <w:rPr>
          <w:rFonts w:ascii="Calibri" w:hAnsi="Calibri"/>
          <w:sz w:val="20"/>
          <w:szCs w:val="20"/>
        </w:rPr>
        <w:t xml:space="preserve"> </w:t>
      </w:r>
      <w:r w:rsidRPr="00B73C28">
        <w:rPr>
          <w:rFonts w:ascii="Calibri" w:hAnsi="Calibri"/>
          <w:sz w:val="20"/>
          <w:szCs w:val="20"/>
        </w:rPr>
        <w:tab/>
      </w:r>
      <w:r w:rsidRPr="00A37900">
        <w:rPr>
          <w:rFonts w:ascii="Century Gothic" w:hAnsi="Century Gothic"/>
          <w:b/>
          <w:bCs/>
          <w:color w:val="F58025"/>
          <w:sz w:val="32"/>
          <w:szCs w:val="32"/>
        </w:rPr>
        <w:t>Job Description</w:t>
      </w:r>
    </w:p>
    <w:p w14:paraId="290E57EE" w14:textId="77777777" w:rsidR="00D82072" w:rsidRPr="00A37900" w:rsidRDefault="00D82072" w:rsidP="006C6A8F">
      <w:pPr>
        <w:rPr>
          <w:rFonts w:ascii="Century Gothic" w:hAnsi="Century Gothic"/>
          <w:sz w:val="20"/>
          <w:szCs w:val="20"/>
        </w:rPr>
      </w:pPr>
    </w:p>
    <w:tbl>
      <w:tblPr>
        <w:tblStyle w:val="TableGrid"/>
        <w:tblW w:w="0" w:type="auto"/>
        <w:tblLook w:val="04A0" w:firstRow="1" w:lastRow="0" w:firstColumn="1" w:lastColumn="0" w:noHBand="0" w:noVBand="1"/>
      </w:tblPr>
      <w:tblGrid>
        <w:gridCol w:w="2122"/>
        <w:gridCol w:w="6894"/>
      </w:tblGrid>
      <w:tr w:rsidR="006C6A8F" w:rsidRPr="00A37900" w14:paraId="75C15555" w14:textId="77777777" w:rsidTr="0086579C">
        <w:trPr>
          <w:tblHeader/>
        </w:trPr>
        <w:tc>
          <w:tcPr>
            <w:tcW w:w="2122" w:type="dxa"/>
          </w:tcPr>
          <w:p w14:paraId="26500800" w14:textId="77777777" w:rsidR="006C6A8F" w:rsidRPr="00A37900" w:rsidRDefault="006C6A8F" w:rsidP="0088487A">
            <w:pPr>
              <w:spacing w:line="276" w:lineRule="auto"/>
              <w:rPr>
                <w:rFonts w:ascii="Century Gothic" w:hAnsi="Century Gothic"/>
                <w:b/>
                <w:sz w:val="20"/>
                <w:szCs w:val="20"/>
              </w:rPr>
            </w:pPr>
            <w:r w:rsidRPr="00A37900">
              <w:rPr>
                <w:rFonts w:ascii="Century Gothic" w:hAnsi="Century Gothic"/>
                <w:b/>
                <w:sz w:val="20"/>
                <w:szCs w:val="20"/>
              </w:rPr>
              <w:t>Role Title</w:t>
            </w:r>
          </w:p>
        </w:tc>
        <w:tc>
          <w:tcPr>
            <w:tcW w:w="6894" w:type="dxa"/>
          </w:tcPr>
          <w:p w14:paraId="674FA6DD" w14:textId="221695D1" w:rsidR="006C6A8F" w:rsidRPr="00A37900" w:rsidRDefault="000138F2" w:rsidP="00DF1763">
            <w:pPr>
              <w:spacing w:line="276" w:lineRule="auto"/>
              <w:rPr>
                <w:rFonts w:ascii="Century Gothic" w:hAnsi="Century Gothic"/>
                <w:b/>
                <w:sz w:val="20"/>
                <w:szCs w:val="20"/>
              </w:rPr>
            </w:pPr>
            <w:r w:rsidRPr="000138F2">
              <w:rPr>
                <w:rFonts w:ascii="Century Gothic" w:hAnsi="Century Gothic"/>
                <w:b/>
                <w:sz w:val="20"/>
                <w:szCs w:val="20"/>
              </w:rPr>
              <w:t>Accounts Assistant</w:t>
            </w:r>
            <w:r w:rsidR="008820EF">
              <w:rPr>
                <w:rFonts w:ascii="Century Gothic" w:hAnsi="Century Gothic"/>
                <w:b/>
                <w:sz w:val="20"/>
                <w:szCs w:val="20"/>
              </w:rPr>
              <w:t xml:space="preserve"> / Receptionist</w:t>
            </w:r>
          </w:p>
        </w:tc>
      </w:tr>
      <w:tr w:rsidR="006C6A8F" w:rsidRPr="00A37900" w14:paraId="0BA31343" w14:textId="77777777" w:rsidTr="00781051">
        <w:tc>
          <w:tcPr>
            <w:tcW w:w="2122" w:type="dxa"/>
          </w:tcPr>
          <w:p w14:paraId="14F3910C" w14:textId="77777777" w:rsidR="006C6A8F" w:rsidRPr="00A37900" w:rsidRDefault="009F19FB" w:rsidP="0088487A">
            <w:pPr>
              <w:spacing w:line="276" w:lineRule="auto"/>
              <w:rPr>
                <w:rFonts w:ascii="Century Gothic" w:hAnsi="Century Gothic"/>
                <w:sz w:val="20"/>
                <w:szCs w:val="20"/>
              </w:rPr>
            </w:pPr>
            <w:r w:rsidRPr="00A37900">
              <w:rPr>
                <w:rFonts w:ascii="Century Gothic" w:hAnsi="Century Gothic" w:cs="Arial"/>
                <w:sz w:val="20"/>
                <w:szCs w:val="20"/>
              </w:rPr>
              <w:t>R</w:t>
            </w:r>
            <w:r w:rsidR="006C6A8F" w:rsidRPr="00A37900">
              <w:rPr>
                <w:rFonts w:ascii="Century Gothic" w:hAnsi="Century Gothic" w:cs="Arial"/>
                <w:sz w:val="20"/>
                <w:szCs w:val="20"/>
              </w:rPr>
              <w:t>eports to:</w:t>
            </w:r>
          </w:p>
        </w:tc>
        <w:tc>
          <w:tcPr>
            <w:tcW w:w="6894" w:type="dxa"/>
          </w:tcPr>
          <w:p w14:paraId="5F1033E0" w14:textId="77777777" w:rsidR="006C6A8F" w:rsidRPr="00A37900" w:rsidRDefault="009F19FB" w:rsidP="00DF1763">
            <w:pPr>
              <w:spacing w:line="276" w:lineRule="auto"/>
              <w:rPr>
                <w:rFonts w:ascii="Century Gothic" w:hAnsi="Century Gothic"/>
                <w:sz w:val="20"/>
                <w:szCs w:val="20"/>
              </w:rPr>
            </w:pPr>
            <w:r w:rsidRPr="00A37900">
              <w:rPr>
                <w:rFonts w:ascii="Century Gothic" w:hAnsi="Century Gothic"/>
                <w:sz w:val="20"/>
                <w:szCs w:val="20"/>
              </w:rPr>
              <w:t>Finance Manager</w:t>
            </w:r>
          </w:p>
        </w:tc>
      </w:tr>
      <w:tr w:rsidR="009F19FB" w:rsidRPr="00A37900" w14:paraId="43621818" w14:textId="77777777" w:rsidTr="009F19FB">
        <w:trPr>
          <w:trHeight w:val="483"/>
        </w:trPr>
        <w:tc>
          <w:tcPr>
            <w:tcW w:w="2122" w:type="dxa"/>
          </w:tcPr>
          <w:p w14:paraId="0A26A0A0" w14:textId="77777777" w:rsidR="009F19FB" w:rsidRPr="00A37900" w:rsidRDefault="009F19FB" w:rsidP="004909F8">
            <w:pPr>
              <w:spacing w:line="276" w:lineRule="auto"/>
              <w:rPr>
                <w:rFonts w:ascii="Century Gothic" w:hAnsi="Century Gothic"/>
                <w:sz w:val="20"/>
                <w:szCs w:val="20"/>
              </w:rPr>
            </w:pPr>
            <w:r w:rsidRPr="00A37900">
              <w:rPr>
                <w:rFonts w:ascii="Century Gothic" w:hAnsi="Century Gothic"/>
                <w:sz w:val="20"/>
                <w:szCs w:val="20"/>
              </w:rPr>
              <w:t>Who Reports to this role:</w:t>
            </w:r>
          </w:p>
        </w:tc>
        <w:tc>
          <w:tcPr>
            <w:tcW w:w="6894" w:type="dxa"/>
          </w:tcPr>
          <w:p w14:paraId="06ECBED8" w14:textId="77EE85A5" w:rsidR="009F19FB" w:rsidRPr="00A37900" w:rsidRDefault="00A37900" w:rsidP="00DF1763">
            <w:pPr>
              <w:spacing w:line="276" w:lineRule="auto"/>
              <w:rPr>
                <w:rFonts w:ascii="Century Gothic" w:hAnsi="Century Gothic"/>
                <w:sz w:val="20"/>
                <w:szCs w:val="20"/>
              </w:rPr>
            </w:pPr>
            <w:r>
              <w:rPr>
                <w:rFonts w:ascii="Century Gothic" w:hAnsi="Century Gothic"/>
                <w:sz w:val="20"/>
                <w:szCs w:val="20"/>
              </w:rPr>
              <w:t>Not applicable</w:t>
            </w:r>
          </w:p>
        </w:tc>
      </w:tr>
      <w:tr w:rsidR="006C6A8F" w:rsidRPr="00A37900" w14:paraId="64DB63BB" w14:textId="77777777" w:rsidTr="0088487A">
        <w:trPr>
          <w:trHeight w:val="680"/>
        </w:trPr>
        <w:tc>
          <w:tcPr>
            <w:tcW w:w="2122" w:type="dxa"/>
          </w:tcPr>
          <w:p w14:paraId="25433054" w14:textId="77777777" w:rsidR="006C6A8F" w:rsidRPr="00A37900" w:rsidRDefault="006C6A8F" w:rsidP="0088487A">
            <w:pPr>
              <w:spacing w:line="276" w:lineRule="auto"/>
              <w:rPr>
                <w:rFonts w:ascii="Century Gothic" w:hAnsi="Century Gothic"/>
                <w:sz w:val="20"/>
                <w:szCs w:val="20"/>
              </w:rPr>
            </w:pPr>
            <w:r w:rsidRPr="00A37900">
              <w:rPr>
                <w:rFonts w:ascii="Century Gothic" w:hAnsi="Century Gothic"/>
                <w:sz w:val="20"/>
                <w:szCs w:val="20"/>
              </w:rPr>
              <w:t>Role Purpose</w:t>
            </w:r>
          </w:p>
        </w:tc>
        <w:tc>
          <w:tcPr>
            <w:tcW w:w="6894" w:type="dxa"/>
          </w:tcPr>
          <w:p w14:paraId="1DA1D7AA" w14:textId="4C264FAD" w:rsidR="00A37900" w:rsidRPr="00A37900" w:rsidRDefault="00A12AAB" w:rsidP="00DF1763">
            <w:pPr>
              <w:spacing w:line="276" w:lineRule="auto"/>
              <w:rPr>
                <w:rFonts w:ascii="Century Gothic" w:hAnsi="Century Gothic"/>
                <w:sz w:val="20"/>
                <w:szCs w:val="20"/>
              </w:rPr>
            </w:pPr>
            <w:r w:rsidRPr="00A12AAB">
              <w:rPr>
                <w:rFonts w:ascii="Century Gothic" w:hAnsi="Century Gothic"/>
                <w:sz w:val="20"/>
                <w:szCs w:val="20"/>
              </w:rPr>
              <w:t>To provide front of house reception support for Central Heating New Zealand while assisting the Finance Manager and Assistant Accountant with the effective delivery of Accounts Receivable, Accounts Payable and other finance functions.</w:t>
            </w:r>
          </w:p>
        </w:tc>
      </w:tr>
      <w:tr w:rsidR="00D85611" w:rsidRPr="00A37900" w14:paraId="091D40F0" w14:textId="77777777" w:rsidTr="0088487A">
        <w:trPr>
          <w:trHeight w:val="680"/>
        </w:trPr>
        <w:tc>
          <w:tcPr>
            <w:tcW w:w="2122" w:type="dxa"/>
          </w:tcPr>
          <w:p w14:paraId="196E6554" w14:textId="477CBC93" w:rsidR="00D85611" w:rsidRPr="00A37900" w:rsidRDefault="00D85611" w:rsidP="0088487A">
            <w:pPr>
              <w:spacing w:line="276" w:lineRule="auto"/>
              <w:rPr>
                <w:rFonts w:ascii="Century Gothic" w:hAnsi="Century Gothic"/>
                <w:sz w:val="20"/>
                <w:szCs w:val="20"/>
              </w:rPr>
            </w:pPr>
            <w:r w:rsidRPr="00A37900">
              <w:rPr>
                <w:rFonts w:ascii="Century Gothic" w:hAnsi="Century Gothic"/>
                <w:sz w:val="20"/>
                <w:szCs w:val="20"/>
              </w:rPr>
              <w:t>Company Purpose</w:t>
            </w:r>
          </w:p>
        </w:tc>
        <w:tc>
          <w:tcPr>
            <w:tcW w:w="6894" w:type="dxa"/>
          </w:tcPr>
          <w:p w14:paraId="3B320602" w14:textId="39078899" w:rsidR="00D85611" w:rsidRPr="00A37900" w:rsidRDefault="008157DF" w:rsidP="00DF1763">
            <w:pPr>
              <w:spacing w:line="276" w:lineRule="auto"/>
              <w:rPr>
                <w:rFonts w:ascii="Century Gothic" w:hAnsi="Century Gothic"/>
                <w:sz w:val="20"/>
                <w:szCs w:val="20"/>
              </w:rPr>
            </w:pPr>
            <w:r w:rsidRPr="00A37900">
              <w:rPr>
                <w:rFonts w:ascii="Century Gothic" w:hAnsi="Century Gothic"/>
                <w:sz w:val="20"/>
                <w:szCs w:val="20"/>
              </w:rPr>
              <w:t>To raise the standard of heating in New Zealand homes and businesses</w:t>
            </w:r>
          </w:p>
        </w:tc>
      </w:tr>
      <w:tr w:rsidR="00D85611" w:rsidRPr="00A37900" w14:paraId="71CC9B9F" w14:textId="77777777" w:rsidTr="0088487A">
        <w:trPr>
          <w:trHeight w:val="680"/>
        </w:trPr>
        <w:tc>
          <w:tcPr>
            <w:tcW w:w="2122" w:type="dxa"/>
          </w:tcPr>
          <w:p w14:paraId="392CB9D0" w14:textId="68CAAB86" w:rsidR="00D85611" w:rsidRPr="00A37900" w:rsidRDefault="00D85611" w:rsidP="0088487A">
            <w:pPr>
              <w:spacing w:line="276" w:lineRule="auto"/>
              <w:rPr>
                <w:rFonts w:ascii="Century Gothic" w:hAnsi="Century Gothic"/>
                <w:sz w:val="20"/>
                <w:szCs w:val="20"/>
              </w:rPr>
            </w:pPr>
            <w:r w:rsidRPr="00A37900">
              <w:rPr>
                <w:rFonts w:ascii="Century Gothic" w:hAnsi="Century Gothic"/>
                <w:sz w:val="20"/>
                <w:szCs w:val="20"/>
              </w:rPr>
              <w:t>Core Values</w:t>
            </w:r>
          </w:p>
        </w:tc>
        <w:tc>
          <w:tcPr>
            <w:tcW w:w="6894" w:type="dxa"/>
          </w:tcPr>
          <w:p w14:paraId="5350A430" w14:textId="77777777" w:rsidR="00D85611" w:rsidRPr="00A37900" w:rsidRDefault="00D85611" w:rsidP="00DF1763">
            <w:pPr>
              <w:spacing w:line="276" w:lineRule="auto"/>
              <w:rPr>
                <w:rFonts w:ascii="Century Gothic" w:hAnsi="Century Gothic"/>
                <w:sz w:val="20"/>
                <w:szCs w:val="20"/>
              </w:rPr>
            </w:pPr>
            <w:r w:rsidRPr="00A37900">
              <w:rPr>
                <w:rFonts w:ascii="Century Gothic" w:hAnsi="Century Gothic"/>
                <w:sz w:val="20"/>
                <w:szCs w:val="20"/>
              </w:rPr>
              <w:t>We passionately believe in what we are doing</w:t>
            </w:r>
          </w:p>
          <w:p w14:paraId="6C634A10" w14:textId="55861D07" w:rsidR="00D85611" w:rsidRPr="00A37900" w:rsidRDefault="00D85611" w:rsidP="00DF1763">
            <w:pPr>
              <w:spacing w:line="276" w:lineRule="auto"/>
              <w:rPr>
                <w:rFonts w:ascii="Century Gothic" w:hAnsi="Century Gothic"/>
                <w:sz w:val="20"/>
                <w:szCs w:val="20"/>
              </w:rPr>
            </w:pPr>
            <w:r w:rsidRPr="00A37900">
              <w:rPr>
                <w:rFonts w:ascii="Century Gothic" w:hAnsi="Century Gothic"/>
                <w:sz w:val="20"/>
                <w:szCs w:val="20"/>
              </w:rPr>
              <w:t>We continue to innovate grow and develop</w:t>
            </w:r>
          </w:p>
          <w:p w14:paraId="67DC8AC4" w14:textId="278244CF" w:rsidR="00D85611" w:rsidRPr="00A37900" w:rsidRDefault="00D85611" w:rsidP="00DF1763">
            <w:pPr>
              <w:spacing w:line="276" w:lineRule="auto"/>
              <w:rPr>
                <w:rFonts w:ascii="Century Gothic" w:hAnsi="Century Gothic"/>
                <w:sz w:val="20"/>
                <w:szCs w:val="20"/>
              </w:rPr>
            </w:pPr>
            <w:r w:rsidRPr="00A37900">
              <w:rPr>
                <w:rFonts w:ascii="Century Gothic" w:hAnsi="Century Gothic"/>
                <w:sz w:val="20"/>
                <w:szCs w:val="20"/>
              </w:rPr>
              <w:t xml:space="preserve">We value </w:t>
            </w:r>
            <w:r w:rsidR="004D6784" w:rsidRPr="00A37900">
              <w:rPr>
                <w:rFonts w:ascii="Century Gothic" w:hAnsi="Century Gothic"/>
                <w:sz w:val="20"/>
                <w:szCs w:val="20"/>
              </w:rPr>
              <w:t>each other’s</w:t>
            </w:r>
            <w:r w:rsidRPr="00A37900">
              <w:rPr>
                <w:rFonts w:ascii="Century Gothic" w:hAnsi="Century Gothic"/>
                <w:sz w:val="20"/>
                <w:szCs w:val="20"/>
              </w:rPr>
              <w:t xml:space="preserve"> strengths and efforts for the team</w:t>
            </w:r>
          </w:p>
          <w:p w14:paraId="141BDD02" w14:textId="77777777" w:rsidR="00D85611" w:rsidRPr="00A37900" w:rsidRDefault="00D85611" w:rsidP="00DF1763">
            <w:pPr>
              <w:spacing w:line="276" w:lineRule="auto"/>
              <w:rPr>
                <w:rFonts w:ascii="Century Gothic" w:hAnsi="Century Gothic"/>
                <w:sz w:val="20"/>
                <w:szCs w:val="20"/>
              </w:rPr>
            </w:pPr>
            <w:r w:rsidRPr="00A37900">
              <w:rPr>
                <w:rFonts w:ascii="Century Gothic" w:hAnsi="Century Gothic"/>
                <w:sz w:val="20"/>
                <w:szCs w:val="20"/>
              </w:rPr>
              <w:t>We are upfront in what we say and do</w:t>
            </w:r>
          </w:p>
          <w:p w14:paraId="03E13576" w14:textId="1DB6156A" w:rsidR="00D85611" w:rsidRPr="00A37900" w:rsidRDefault="00D85611" w:rsidP="00DF1763">
            <w:pPr>
              <w:spacing w:line="276" w:lineRule="auto"/>
              <w:rPr>
                <w:rFonts w:ascii="Century Gothic" w:hAnsi="Century Gothic"/>
                <w:sz w:val="20"/>
                <w:szCs w:val="20"/>
              </w:rPr>
            </w:pPr>
            <w:r w:rsidRPr="00A37900">
              <w:rPr>
                <w:rFonts w:ascii="Century Gothic" w:hAnsi="Century Gothic"/>
                <w:sz w:val="20"/>
                <w:szCs w:val="20"/>
              </w:rPr>
              <w:t>We take pride in delighting the customer</w:t>
            </w:r>
          </w:p>
        </w:tc>
      </w:tr>
      <w:tr w:rsidR="006C6A8F" w:rsidRPr="00A37900" w14:paraId="7083C0D5" w14:textId="77777777" w:rsidTr="00781051">
        <w:trPr>
          <w:trHeight w:val="132"/>
        </w:trPr>
        <w:tc>
          <w:tcPr>
            <w:tcW w:w="2122" w:type="dxa"/>
          </w:tcPr>
          <w:p w14:paraId="4F8DE801" w14:textId="77777777" w:rsidR="006C6A8F" w:rsidRPr="00A37900" w:rsidRDefault="00781051" w:rsidP="0088487A">
            <w:pPr>
              <w:rPr>
                <w:rFonts w:ascii="Century Gothic" w:hAnsi="Century Gothic"/>
                <w:sz w:val="20"/>
                <w:szCs w:val="20"/>
              </w:rPr>
            </w:pPr>
            <w:r w:rsidRPr="00A37900">
              <w:rPr>
                <w:rFonts w:ascii="Century Gothic" w:hAnsi="Century Gothic"/>
                <w:sz w:val="20"/>
                <w:szCs w:val="20"/>
              </w:rPr>
              <w:t xml:space="preserve">Key </w:t>
            </w:r>
            <w:r w:rsidR="0088487A" w:rsidRPr="00A37900">
              <w:rPr>
                <w:rFonts w:ascii="Century Gothic" w:hAnsi="Century Gothic"/>
                <w:sz w:val="20"/>
                <w:szCs w:val="20"/>
              </w:rPr>
              <w:t>Functions</w:t>
            </w:r>
          </w:p>
        </w:tc>
        <w:tc>
          <w:tcPr>
            <w:tcW w:w="6894" w:type="dxa"/>
          </w:tcPr>
          <w:p w14:paraId="561547DA" w14:textId="57750E1B" w:rsidR="003B6315" w:rsidRPr="00A37900" w:rsidRDefault="003B6315" w:rsidP="00DF1763">
            <w:pPr>
              <w:rPr>
                <w:rFonts w:ascii="Century Gothic" w:hAnsi="Century Gothic"/>
                <w:sz w:val="20"/>
                <w:szCs w:val="20"/>
              </w:rPr>
            </w:pPr>
            <w:r>
              <w:rPr>
                <w:rFonts w:ascii="Century Gothic" w:hAnsi="Century Gothic"/>
                <w:b/>
                <w:sz w:val="20"/>
                <w:szCs w:val="20"/>
              </w:rPr>
              <w:t>A</w:t>
            </w:r>
            <w:r w:rsidRPr="00A37900">
              <w:rPr>
                <w:rFonts w:ascii="Century Gothic" w:hAnsi="Century Gothic"/>
                <w:b/>
                <w:sz w:val="20"/>
                <w:szCs w:val="20"/>
              </w:rPr>
              <w:t>ccounts</w:t>
            </w:r>
            <w:r w:rsidR="00DF1763">
              <w:rPr>
                <w:rFonts w:ascii="Century Gothic" w:hAnsi="Century Gothic"/>
                <w:b/>
                <w:sz w:val="20"/>
                <w:szCs w:val="20"/>
              </w:rPr>
              <w:t xml:space="preserve"> </w:t>
            </w:r>
            <w:r>
              <w:rPr>
                <w:rFonts w:ascii="Century Gothic" w:hAnsi="Century Gothic"/>
                <w:b/>
                <w:sz w:val="20"/>
                <w:szCs w:val="20"/>
              </w:rPr>
              <w:t>P</w:t>
            </w:r>
            <w:r w:rsidRPr="00A37900">
              <w:rPr>
                <w:rFonts w:ascii="Century Gothic" w:hAnsi="Century Gothic"/>
                <w:b/>
                <w:sz w:val="20"/>
                <w:szCs w:val="20"/>
              </w:rPr>
              <w:t>ayable</w:t>
            </w:r>
            <w:r w:rsidRPr="00A37900">
              <w:rPr>
                <w:rFonts w:ascii="Century Gothic" w:hAnsi="Century Gothic"/>
                <w:sz w:val="20"/>
                <w:szCs w:val="20"/>
              </w:rPr>
              <w:t xml:space="preserve"> </w:t>
            </w:r>
            <w:r w:rsidR="002639C1" w:rsidRPr="002639C1">
              <w:rPr>
                <w:rFonts w:ascii="Century Gothic" w:hAnsi="Century Gothic"/>
                <w:sz w:val="20"/>
                <w:szCs w:val="20"/>
              </w:rPr>
              <w:t>Ensuring supplier invoices are processed accurately and in a timely manner; coordinating approval of invoices for payment in line with delegated levels of authority; preparing monthly and weekly payment runs for approval in Westpac; and completing reconciliations of supplier statements.</w:t>
            </w:r>
          </w:p>
          <w:p w14:paraId="09725B48" w14:textId="77777777" w:rsidR="003B6315" w:rsidRPr="00A37900" w:rsidRDefault="003B6315" w:rsidP="00DF1763">
            <w:pPr>
              <w:rPr>
                <w:rFonts w:ascii="Century Gothic" w:hAnsi="Century Gothic"/>
                <w:sz w:val="20"/>
                <w:szCs w:val="20"/>
              </w:rPr>
            </w:pPr>
          </w:p>
          <w:p w14:paraId="03247E8D" w14:textId="427805C1" w:rsidR="003B6315" w:rsidRDefault="00527DF9" w:rsidP="00DF1763">
            <w:pPr>
              <w:pStyle w:val="CommentText"/>
              <w:rPr>
                <w:rFonts w:ascii="Century Gothic" w:hAnsi="Century Gothic"/>
              </w:rPr>
            </w:pPr>
            <w:r w:rsidRPr="00527DF9">
              <w:rPr>
                <w:rFonts w:ascii="Century Gothic" w:hAnsi="Century Gothic"/>
                <w:b/>
              </w:rPr>
              <w:t>Accounts Receivable</w:t>
            </w:r>
            <w:r>
              <w:rPr>
                <w:rFonts w:ascii="Century Gothic" w:hAnsi="Century Gothic"/>
                <w:b/>
              </w:rPr>
              <w:t xml:space="preserve"> </w:t>
            </w:r>
            <w:r w:rsidRPr="00527DF9">
              <w:rPr>
                <w:rFonts w:ascii="Century Gothic" w:hAnsi="Century Gothic"/>
              </w:rPr>
              <w:t>Monitoring and following up on outstanding trade debtors; importing and reconciling SIMPRO into Accredo; processing customer rebates and credits; generating monthly customer statements and assisting with resolving related invoice queries; preparing the outstanding debtors report; and highlighting any issues in a timely manner.</w:t>
            </w:r>
          </w:p>
          <w:p w14:paraId="031BA1A7" w14:textId="77777777" w:rsidR="003B6315" w:rsidRDefault="003B6315" w:rsidP="00DF1763">
            <w:pPr>
              <w:rPr>
                <w:rFonts w:ascii="Century Gothic" w:hAnsi="Century Gothic"/>
                <w:b/>
                <w:sz w:val="20"/>
                <w:szCs w:val="20"/>
              </w:rPr>
            </w:pPr>
          </w:p>
          <w:p w14:paraId="7BE9E06B" w14:textId="33D86A68" w:rsidR="00A37900" w:rsidRPr="00A37900" w:rsidRDefault="00753D28" w:rsidP="00DF1763">
            <w:pPr>
              <w:rPr>
                <w:rFonts w:ascii="Century Gothic" w:hAnsi="Century Gothic"/>
                <w:bCs/>
                <w:sz w:val="20"/>
                <w:szCs w:val="20"/>
              </w:rPr>
            </w:pPr>
            <w:r>
              <w:rPr>
                <w:rFonts w:ascii="Century Gothic" w:hAnsi="Century Gothic"/>
                <w:b/>
                <w:sz w:val="20"/>
                <w:szCs w:val="20"/>
              </w:rPr>
              <w:t>Banking</w:t>
            </w:r>
            <w:r>
              <w:rPr>
                <w:rFonts w:ascii="Century Gothic" w:hAnsi="Century Gothic"/>
                <w:bCs/>
                <w:sz w:val="20"/>
                <w:szCs w:val="20"/>
              </w:rPr>
              <w:t xml:space="preserve"> </w:t>
            </w:r>
            <w:r w:rsidR="00527DF9" w:rsidRPr="00527DF9">
              <w:rPr>
                <w:rFonts w:ascii="Century Gothic" w:hAnsi="Century Gothic"/>
                <w:bCs/>
                <w:sz w:val="20"/>
                <w:szCs w:val="20"/>
              </w:rPr>
              <w:t>Entering and reconciling all receipts received into the 01 Account in a timely manner.</w:t>
            </w:r>
          </w:p>
          <w:p w14:paraId="4AAE44D8" w14:textId="1A93E15F" w:rsidR="004A293A" w:rsidRDefault="004A293A" w:rsidP="00DF1763">
            <w:pPr>
              <w:rPr>
                <w:rFonts w:ascii="Century Gothic" w:hAnsi="Century Gothic"/>
                <w:bCs/>
                <w:sz w:val="20"/>
                <w:szCs w:val="20"/>
              </w:rPr>
            </w:pPr>
          </w:p>
          <w:p w14:paraId="0345D38B" w14:textId="270E2939" w:rsidR="004A293A" w:rsidRPr="004A293A" w:rsidRDefault="00745A54" w:rsidP="00DF1763">
            <w:pPr>
              <w:pStyle w:val="CommentText"/>
              <w:rPr>
                <w:rFonts w:ascii="Century Gothic" w:hAnsi="Century Gothic"/>
              </w:rPr>
            </w:pPr>
            <w:r w:rsidRPr="00745A54">
              <w:rPr>
                <w:rFonts w:ascii="Century Gothic" w:hAnsi="Century Gothic"/>
                <w:b/>
                <w:bCs/>
              </w:rPr>
              <w:t>Returns Authorities and Damage Claims</w:t>
            </w:r>
            <w:r>
              <w:rPr>
                <w:rFonts w:ascii="Century Gothic" w:hAnsi="Century Gothic"/>
                <w:b/>
                <w:bCs/>
              </w:rPr>
              <w:t xml:space="preserve"> </w:t>
            </w:r>
            <w:r w:rsidR="00A12960" w:rsidRPr="00A12960">
              <w:rPr>
                <w:rFonts w:ascii="Century Gothic" w:hAnsi="Century Gothic"/>
              </w:rPr>
              <w:t>Assisting the Assistant Accountant with the processing of return authorities, damaged goods, and other product returns; coordinating with internal teams to ensure returns are recorded accurately; ensuring customer credits are processed correctly; maintaining accurate inventory records in relation to returned or damaged items; and supporting the resolution of any related queries to ensure records remain accurate across systems.</w:t>
            </w:r>
          </w:p>
          <w:p w14:paraId="5F7678F4" w14:textId="77777777" w:rsidR="00B04CC8" w:rsidRDefault="00B04CC8" w:rsidP="00DF1763">
            <w:pPr>
              <w:rPr>
                <w:rFonts w:ascii="Century Gothic" w:hAnsi="Century Gothic"/>
                <w:b/>
                <w:sz w:val="20"/>
                <w:szCs w:val="20"/>
              </w:rPr>
            </w:pPr>
          </w:p>
          <w:p w14:paraId="38B791B8" w14:textId="748BD015" w:rsidR="009F19FB" w:rsidRDefault="00745A54" w:rsidP="00DF1763">
            <w:pPr>
              <w:rPr>
                <w:rFonts w:ascii="Century Gothic" w:hAnsi="Century Gothic"/>
                <w:sz w:val="20"/>
                <w:szCs w:val="20"/>
              </w:rPr>
            </w:pPr>
            <w:r w:rsidRPr="00745A54">
              <w:rPr>
                <w:rFonts w:ascii="Century Gothic" w:hAnsi="Century Gothic"/>
                <w:b/>
                <w:bCs/>
                <w:sz w:val="20"/>
                <w:szCs w:val="20"/>
              </w:rPr>
              <w:t>General Administration and Finance Support</w:t>
            </w:r>
            <w:r>
              <w:rPr>
                <w:rFonts w:ascii="Century Gothic" w:hAnsi="Century Gothic"/>
                <w:b/>
                <w:bCs/>
                <w:sz w:val="20"/>
                <w:szCs w:val="20"/>
              </w:rPr>
              <w:t xml:space="preserve"> </w:t>
            </w:r>
            <w:r w:rsidR="00B04CC8" w:rsidRPr="00B04CC8">
              <w:rPr>
                <w:rFonts w:ascii="Century Gothic" w:hAnsi="Century Gothic"/>
                <w:sz w:val="20"/>
                <w:szCs w:val="20"/>
              </w:rPr>
              <w:t>Assisting with customer credit applications; supporting fleet administration, including RUCs, licences, WOFs, and servicing; assisting with travel arrangements such as flights, accommodation, and car rentals; providing general office support as required; and assisting the Finance Manager and Assistant Accountant with other finance or administrative tasks as directed.</w:t>
            </w:r>
          </w:p>
          <w:p w14:paraId="5EE7D4F3" w14:textId="77777777" w:rsidR="00FA5DFE" w:rsidRDefault="00FA5DFE" w:rsidP="00DF1763">
            <w:pPr>
              <w:rPr>
                <w:rFonts w:ascii="Century Gothic" w:hAnsi="Century Gothic"/>
                <w:sz w:val="20"/>
                <w:szCs w:val="20"/>
              </w:rPr>
            </w:pPr>
          </w:p>
          <w:p w14:paraId="23DA9599" w14:textId="1996CE70" w:rsidR="00FA5DFE" w:rsidRDefault="00FA5DFE" w:rsidP="00DF1763">
            <w:pPr>
              <w:rPr>
                <w:rFonts w:ascii="Century Gothic" w:hAnsi="Century Gothic"/>
                <w:sz w:val="20"/>
                <w:szCs w:val="20"/>
              </w:rPr>
            </w:pPr>
            <w:r w:rsidRPr="001E3D6E">
              <w:rPr>
                <w:rFonts w:ascii="Century Gothic" w:hAnsi="Century Gothic"/>
                <w:b/>
                <w:sz w:val="20"/>
                <w:szCs w:val="20"/>
              </w:rPr>
              <w:lastRenderedPageBreak/>
              <w:t>Reception</w:t>
            </w:r>
            <w:r>
              <w:rPr>
                <w:rFonts w:ascii="Century Gothic" w:hAnsi="Century Gothic"/>
                <w:b/>
                <w:sz w:val="20"/>
                <w:szCs w:val="20"/>
              </w:rPr>
              <w:t xml:space="preserve"> </w:t>
            </w:r>
            <w:r w:rsidRPr="0025268C">
              <w:rPr>
                <w:rFonts w:ascii="Century Gothic" w:hAnsi="Century Gothic"/>
                <w:sz w:val="20"/>
                <w:szCs w:val="20"/>
              </w:rPr>
              <w:t>Welcoming visitors and customers in a professional and friendly manner; answering and directing incoming phone calls to the appropriate team members; managing general reception duties, including handling enquiries and providing basic information about the business; ensuring the reception area remains tidy, organised, and presentable; and receiving and distributing mail and deliveries</w:t>
            </w:r>
            <w:r>
              <w:rPr>
                <w:rFonts w:ascii="Century Gothic" w:hAnsi="Century Gothic"/>
                <w:sz w:val="20"/>
                <w:szCs w:val="20"/>
              </w:rPr>
              <w:t>.</w:t>
            </w:r>
          </w:p>
          <w:p w14:paraId="684D174D" w14:textId="755E11F6" w:rsidR="00E51505" w:rsidRPr="00A37900" w:rsidRDefault="00E51505" w:rsidP="00DF1763">
            <w:pPr>
              <w:rPr>
                <w:rFonts w:ascii="Century Gothic" w:hAnsi="Century Gothic"/>
                <w:sz w:val="20"/>
                <w:szCs w:val="20"/>
              </w:rPr>
            </w:pPr>
          </w:p>
        </w:tc>
      </w:tr>
      <w:tr w:rsidR="00B73C28" w:rsidRPr="00A37900" w14:paraId="5451CB02" w14:textId="77777777" w:rsidTr="00781051">
        <w:tc>
          <w:tcPr>
            <w:tcW w:w="2122" w:type="dxa"/>
          </w:tcPr>
          <w:p w14:paraId="09899FBF" w14:textId="77777777" w:rsidR="00B73C28" w:rsidRPr="00A37900" w:rsidRDefault="00B73C28">
            <w:pPr>
              <w:rPr>
                <w:rFonts w:ascii="Century Gothic" w:hAnsi="Century Gothic"/>
                <w:sz w:val="20"/>
                <w:szCs w:val="20"/>
              </w:rPr>
            </w:pPr>
            <w:r w:rsidRPr="00A37900">
              <w:rPr>
                <w:rFonts w:ascii="Century Gothic" w:hAnsi="Century Gothic"/>
                <w:sz w:val="20"/>
                <w:szCs w:val="20"/>
              </w:rPr>
              <w:lastRenderedPageBreak/>
              <w:t>Qualifications</w:t>
            </w:r>
          </w:p>
        </w:tc>
        <w:tc>
          <w:tcPr>
            <w:tcW w:w="6894" w:type="dxa"/>
          </w:tcPr>
          <w:p w14:paraId="74CA485E" w14:textId="77777777" w:rsidR="00662525" w:rsidRPr="00662525" w:rsidRDefault="00662525" w:rsidP="00662525">
            <w:pPr>
              <w:rPr>
                <w:rFonts w:ascii="Century Gothic" w:hAnsi="Century Gothic"/>
                <w:sz w:val="20"/>
                <w:szCs w:val="20"/>
              </w:rPr>
            </w:pPr>
            <w:r w:rsidRPr="00662525">
              <w:rPr>
                <w:rFonts w:ascii="Century Gothic" w:hAnsi="Century Gothic"/>
                <w:sz w:val="20"/>
                <w:szCs w:val="20"/>
              </w:rPr>
              <w:t>A Diploma in Accounting, Business Administration, or a related field is desirable but not essential.</w:t>
            </w:r>
          </w:p>
          <w:p w14:paraId="7FC2194E" w14:textId="0F472328" w:rsidR="00F86429" w:rsidRPr="00A37900" w:rsidRDefault="00662525" w:rsidP="00662525">
            <w:pPr>
              <w:rPr>
                <w:rFonts w:ascii="Century Gothic" w:hAnsi="Century Gothic"/>
                <w:sz w:val="20"/>
                <w:szCs w:val="20"/>
              </w:rPr>
            </w:pPr>
            <w:r w:rsidRPr="00662525">
              <w:rPr>
                <w:rFonts w:ascii="Century Gothic" w:hAnsi="Century Gothic"/>
                <w:sz w:val="20"/>
                <w:szCs w:val="20"/>
              </w:rPr>
              <w:t>This role may also suit someone currently working towards an accounting qualification, or someone with equivalent practical experience in an administration, reception, or accounts support role.</w:t>
            </w:r>
          </w:p>
        </w:tc>
      </w:tr>
      <w:tr w:rsidR="00B73C28" w:rsidRPr="00A37900" w14:paraId="27AE8460" w14:textId="77777777" w:rsidTr="00781051">
        <w:tc>
          <w:tcPr>
            <w:tcW w:w="2122" w:type="dxa"/>
          </w:tcPr>
          <w:p w14:paraId="60E5E75D" w14:textId="77777777" w:rsidR="00B73C28" w:rsidRPr="00A37900" w:rsidRDefault="00B73C28">
            <w:pPr>
              <w:rPr>
                <w:rFonts w:ascii="Century Gothic" w:hAnsi="Century Gothic"/>
                <w:sz w:val="20"/>
                <w:szCs w:val="20"/>
              </w:rPr>
            </w:pPr>
            <w:r w:rsidRPr="00A37900">
              <w:rPr>
                <w:rFonts w:ascii="Century Gothic" w:hAnsi="Century Gothic"/>
                <w:sz w:val="20"/>
                <w:szCs w:val="20"/>
              </w:rPr>
              <w:t>Previous Experience</w:t>
            </w:r>
          </w:p>
        </w:tc>
        <w:tc>
          <w:tcPr>
            <w:tcW w:w="6894" w:type="dxa"/>
          </w:tcPr>
          <w:p w14:paraId="3D6FA50B" w14:textId="77777777" w:rsidR="00437486" w:rsidRPr="00437486" w:rsidRDefault="00437486" w:rsidP="00DF1763">
            <w:pPr>
              <w:rPr>
                <w:rFonts w:ascii="Century Gothic" w:hAnsi="Century Gothic" w:cs="Arial"/>
                <w:sz w:val="20"/>
                <w:szCs w:val="20"/>
              </w:rPr>
            </w:pPr>
            <w:r w:rsidRPr="00437486">
              <w:rPr>
                <w:rFonts w:ascii="Century Gothic" w:hAnsi="Century Gothic" w:cs="Arial"/>
                <w:sz w:val="20"/>
                <w:szCs w:val="20"/>
              </w:rPr>
              <w:t>1–3 years’ experience in a reception, administration, or accounts support role.</w:t>
            </w:r>
          </w:p>
          <w:p w14:paraId="179AC61A" w14:textId="7F1B6C43" w:rsidR="00F86429" w:rsidRPr="00A37900" w:rsidRDefault="00437486" w:rsidP="00DF1763">
            <w:pPr>
              <w:rPr>
                <w:rFonts w:ascii="Century Gothic" w:hAnsi="Century Gothic" w:cs="Arial"/>
                <w:sz w:val="20"/>
                <w:szCs w:val="20"/>
              </w:rPr>
            </w:pPr>
            <w:r w:rsidRPr="00437486">
              <w:rPr>
                <w:rFonts w:ascii="Century Gothic" w:hAnsi="Century Gothic" w:cs="Arial"/>
                <w:sz w:val="20"/>
                <w:szCs w:val="20"/>
              </w:rPr>
              <w:t>Knowledge of, or exposure to, the building, plumbing, or heating industry (desired).</w:t>
            </w:r>
          </w:p>
        </w:tc>
      </w:tr>
      <w:tr w:rsidR="006C6A8F" w:rsidRPr="00A37900" w14:paraId="37E030CF" w14:textId="77777777" w:rsidTr="00781051">
        <w:tc>
          <w:tcPr>
            <w:tcW w:w="2122" w:type="dxa"/>
          </w:tcPr>
          <w:p w14:paraId="6D1921CD" w14:textId="77777777" w:rsidR="006C6A8F" w:rsidRPr="00A37900" w:rsidRDefault="00B73C28">
            <w:pPr>
              <w:rPr>
                <w:rFonts w:ascii="Century Gothic" w:hAnsi="Century Gothic"/>
                <w:sz w:val="20"/>
                <w:szCs w:val="20"/>
              </w:rPr>
            </w:pPr>
            <w:r w:rsidRPr="00A37900">
              <w:rPr>
                <w:rFonts w:ascii="Century Gothic" w:hAnsi="Century Gothic"/>
                <w:sz w:val="20"/>
                <w:szCs w:val="20"/>
              </w:rPr>
              <w:t>Behavioural</w:t>
            </w:r>
            <w:r w:rsidR="006C6A8F" w:rsidRPr="00A37900">
              <w:rPr>
                <w:rFonts w:ascii="Century Gothic" w:hAnsi="Century Gothic"/>
                <w:sz w:val="20"/>
                <w:szCs w:val="20"/>
              </w:rPr>
              <w:t xml:space="preserve"> Competencies</w:t>
            </w:r>
          </w:p>
        </w:tc>
        <w:tc>
          <w:tcPr>
            <w:tcW w:w="6894" w:type="dxa"/>
          </w:tcPr>
          <w:p w14:paraId="7832A7E3" w14:textId="30E69A99" w:rsidR="00B73C28" w:rsidRPr="00A37900" w:rsidRDefault="00012C37" w:rsidP="00DF1763">
            <w:pPr>
              <w:rPr>
                <w:rFonts w:ascii="Century Gothic" w:hAnsi="Century Gothic"/>
                <w:sz w:val="20"/>
                <w:szCs w:val="20"/>
              </w:rPr>
            </w:pPr>
            <w:r>
              <w:rPr>
                <w:rFonts w:ascii="Century Gothic" w:hAnsi="Century Gothic"/>
                <w:sz w:val="20"/>
                <w:szCs w:val="20"/>
              </w:rPr>
              <w:t>Exceptional a</w:t>
            </w:r>
            <w:r w:rsidR="0088487A" w:rsidRPr="00A37900">
              <w:rPr>
                <w:rFonts w:ascii="Century Gothic" w:hAnsi="Century Gothic"/>
                <w:sz w:val="20"/>
                <w:szCs w:val="20"/>
              </w:rPr>
              <w:t>ttention to detail</w:t>
            </w:r>
          </w:p>
          <w:p w14:paraId="22ECDB88" w14:textId="2193AAC9" w:rsidR="0056486B" w:rsidRPr="00A37900" w:rsidRDefault="0056486B" w:rsidP="00DF1763">
            <w:pPr>
              <w:rPr>
                <w:rFonts w:ascii="Century Gothic" w:hAnsi="Century Gothic"/>
                <w:sz w:val="20"/>
                <w:szCs w:val="20"/>
              </w:rPr>
            </w:pPr>
            <w:r w:rsidRPr="00A37900">
              <w:rPr>
                <w:rFonts w:ascii="Century Gothic" w:hAnsi="Century Gothic"/>
                <w:sz w:val="20"/>
                <w:szCs w:val="20"/>
              </w:rPr>
              <w:t>Accuracy</w:t>
            </w:r>
            <w:r w:rsidR="00012C37">
              <w:rPr>
                <w:rFonts w:ascii="Century Gothic" w:hAnsi="Century Gothic"/>
                <w:sz w:val="20"/>
                <w:szCs w:val="20"/>
              </w:rPr>
              <w:t xml:space="preserve"> with the ability </w:t>
            </w:r>
            <w:r w:rsidR="004A293A">
              <w:rPr>
                <w:rFonts w:ascii="Century Gothic" w:hAnsi="Century Gothic"/>
                <w:sz w:val="20"/>
                <w:szCs w:val="20"/>
              </w:rPr>
              <w:t xml:space="preserve">to </w:t>
            </w:r>
            <w:r w:rsidR="00012C37">
              <w:rPr>
                <w:rFonts w:ascii="Century Gothic" w:hAnsi="Century Gothic"/>
                <w:sz w:val="20"/>
                <w:szCs w:val="20"/>
              </w:rPr>
              <w:t>identify issues</w:t>
            </w:r>
          </w:p>
          <w:p w14:paraId="24F7032F" w14:textId="47CBE27D" w:rsidR="00A37900" w:rsidRPr="00A37900" w:rsidRDefault="00A37900" w:rsidP="00DF1763">
            <w:pPr>
              <w:rPr>
                <w:rFonts w:ascii="Century Gothic" w:hAnsi="Century Gothic"/>
                <w:sz w:val="20"/>
                <w:szCs w:val="20"/>
              </w:rPr>
            </w:pPr>
            <w:r w:rsidRPr="00A37900">
              <w:rPr>
                <w:rFonts w:ascii="Century Gothic" w:hAnsi="Century Gothic"/>
                <w:sz w:val="20"/>
                <w:szCs w:val="20"/>
              </w:rPr>
              <w:t>Team player</w:t>
            </w:r>
            <w:r>
              <w:rPr>
                <w:rFonts w:ascii="Century Gothic" w:hAnsi="Century Gothic"/>
                <w:sz w:val="20"/>
                <w:szCs w:val="20"/>
              </w:rPr>
              <w:t xml:space="preserve"> with a can-do attitude</w:t>
            </w:r>
          </w:p>
          <w:p w14:paraId="4A5F9764" w14:textId="53FDFD41" w:rsidR="0088487A" w:rsidRDefault="00012C37" w:rsidP="00DF1763">
            <w:pPr>
              <w:rPr>
                <w:rFonts w:ascii="Century Gothic" w:hAnsi="Century Gothic"/>
                <w:sz w:val="20"/>
                <w:szCs w:val="20"/>
              </w:rPr>
            </w:pPr>
            <w:r>
              <w:rPr>
                <w:rFonts w:ascii="Century Gothic" w:hAnsi="Century Gothic"/>
                <w:sz w:val="20"/>
                <w:szCs w:val="20"/>
              </w:rPr>
              <w:t>Pro-active with a proven record and enthusiasm to make system improvements.</w:t>
            </w:r>
          </w:p>
          <w:p w14:paraId="431200B1" w14:textId="5BAC6080" w:rsidR="00012C37" w:rsidRPr="00A37900" w:rsidRDefault="00012C37" w:rsidP="00DF1763">
            <w:pPr>
              <w:rPr>
                <w:rFonts w:ascii="Century Gothic" w:hAnsi="Century Gothic"/>
                <w:sz w:val="20"/>
                <w:szCs w:val="20"/>
              </w:rPr>
            </w:pPr>
            <w:r>
              <w:rPr>
                <w:rFonts w:ascii="Century Gothic" w:hAnsi="Century Gothic"/>
                <w:sz w:val="20"/>
                <w:szCs w:val="20"/>
              </w:rPr>
              <w:t>Cheerful, upbeat, and the ability to handle pressure and deadlines.</w:t>
            </w:r>
          </w:p>
          <w:p w14:paraId="3620946F" w14:textId="5F420978" w:rsidR="0088487A" w:rsidRPr="00A37900" w:rsidRDefault="00012C37" w:rsidP="00DF1763">
            <w:pPr>
              <w:rPr>
                <w:rFonts w:ascii="Century Gothic" w:hAnsi="Century Gothic"/>
                <w:sz w:val="20"/>
                <w:szCs w:val="20"/>
              </w:rPr>
            </w:pPr>
            <w:r>
              <w:rPr>
                <w:rFonts w:ascii="Century Gothic" w:hAnsi="Century Gothic"/>
                <w:sz w:val="20"/>
                <w:szCs w:val="20"/>
              </w:rPr>
              <w:t>Great t</w:t>
            </w:r>
            <w:r w:rsidR="0088487A" w:rsidRPr="00A37900">
              <w:rPr>
                <w:rFonts w:ascii="Century Gothic" w:hAnsi="Century Gothic"/>
                <w:sz w:val="20"/>
                <w:szCs w:val="20"/>
              </w:rPr>
              <w:t xml:space="preserve">ime management </w:t>
            </w:r>
            <w:r>
              <w:rPr>
                <w:rFonts w:ascii="Century Gothic" w:hAnsi="Century Gothic"/>
                <w:sz w:val="20"/>
                <w:szCs w:val="20"/>
              </w:rPr>
              <w:t>skills, with the ability to prioritise tasks and handle pressure and deadlines.</w:t>
            </w:r>
          </w:p>
          <w:p w14:paraId="336153FF" w14:textId="31417002" w:rsidR="00F86429" w:rsidRPr="00A37900" w:rsidRDefault="00F86429" w:rsidP="00DF1763">
            <w:pPr>
              <w:rPr>
                <w:rFonts w:ascii="Century Gothic" w:hAnsi="Century Gothic"/>
                <w:sz w:val="20"/>
                <w:szCs w:val="20"/>
              </w:rPr>
            </w:pPr>
          </w:p>
        </w:tc>
      </w:tr>
      <w:tr w:rsidR="006C6A8F" w:rsidRPr="00A37900" w14:paraId="4308CF75" w14:textId="77777777" w:rsidTr="0088487A">
        <w:trPr>
          <w:trHeight w:val="617"/>
        </w:trPr>
        <w:tc>
          <w:tcPr>
            <w:tcW w:w="2122" w:type="dxa"/>
          </w:tcPr>
          <w:p w14:paraId="2EBD4081" w14:textId="77777777" w:rsidR="006C6A8F" w:rsidRPr="00A37900" w:rsidRDefault="00B73C28">
            <w:pPr>
              <w:rPr>
                <w:rFonts w:ascii="Century Gothic" w:hAnsi="Century Gothic"/>
                <w:sz w:val="20"/>
                <w:szCs w:val="20"/>
              </w:rPr>
            </w:pPr>
            <w:r w:rsidRPr="00A37900">
              <w:rPr>
                <w:rFonts w:ascii="Century Gothic" w:hAnsi="Century Gothic"/>
                <w:sz w:val="20"/>
                <w:szCs w:val="20"/>
              </w:rPr>
              <w:t>Technical</w:t>
            </w:r>
            <w:r w:rsidR="006C6A8F" w:rsidRPr="00A37900">
              <w:rPr>
                <w:rFonts w:ascii="Century Gothic" w:hAnsi="Century Gothic"/>
                <w:sz w:val="20"/>
                <w:szCs w:val="20"/>
              </w:rPr>
              <w:t xml:space="preserve"> Competencies</w:t>
            </w:r>
          </w:p>
        </w:tc>
        <w:tc>
          <w:tcPr>
            <w:tcW w:w="6894" w:type="dxa"/>
          </w:tcPr>
          <w:p w14:paraId="2D605D65" w14:textId="6589C132" w:rsidR="0088487A" w:rsidRPr="00A37900" w:rsidRDefault="00C13C96" w:rsidP="00DF1763">
            <w:pPr>
              <w:rPr>
                <w:rFonts w:ascii="Century Gothic" w:hAnsi="Century Gothic"/>
                <w:sz w:val="20"/>
                <w:szCs w:val="20"/>
              </w:rPr>
            </w:pPr>
            <w:r>
              <w:rPr>
                <w:rFonts w:ascii="Century Gothic" w:hAnsi="Century Gothic"/>
                <w:sz w:val="20"/>
                <w:szCs w:val="20"/>
              </w:rPr>
              <w:t xml:space="preserve">A confident user of excel </w:t>
            </w:r>
          </w:p>
          <w:p w14:paraId="64EBBEEF" w14:textId="77777777" w:rsidR="00F86429" w:rsidRPr="00A37900" w:rsidRDefault="0088487A" w:rsidP="00DF1763">
            <w:pPr>
              <w:rPr>
                <w:rFonts w:ascii="Century Gothic" w:hAnsi="Century Gothic"/>
                <w:sz w:val="20"/>
                <w:szCs w:val="20"/>
              </w:rPr>
            </w:pPr>
            <w:r w:rsidRPr="00A37900">
              <w:rPr>
                <w:rFonts w:ascii="Century Gothic" w:hAnsi="Century Gothic"/>
                <w:sz w:val="20"/>
                <w:szCs w:val="20"/>
              </w:rPr>
              <w:t xml:space="preserve">Knowledge of Accredo or similar accounting system </w:t>
            </w:r>
          </w:p>
        </w:tc>
      </w:tr>
    </w:tbl>
    <w:p w14:paraId="440BA647" w14:textId="77777777" w:rsidR="00A50305" w:rsidRPr="00A37900" w:rsidRDefault="00A50305">
      <w:pPr>
        <w:rPr>
          <w:rFonts w:ascii="Century Gothic" w:hAnsi="Century Gothic"/>
          <w:sz w:val="20"/>
          <w:szCs w:val="20"/>
        </w:rPr>
      </w:pPr>
    </w:p>
    <w:sectPr w:rsidR="00A50305" w:rsidRPr="00A379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2593"/>
    <w:multiLevelType w:val="hybridMultilevel"/>
    <w:tmpl w:val="76AC2CF4"/>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7AAF4CD7"/>
    <w:multiLevelType w:val="hybridMultilevel"/>
    <w:tmpl w:val="2708DC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82558015">
    <w:abstractNumId w:val="1"/>
  </w:num>
  <w:num w:numId="2" w16cid:durableId="869612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305"/>
    <w:rsid w:val="00012C37"/>
    <w:rsid w:val="000138F2"/>
    <w:rsid w:val="00054931"/>
    <w:rsid w:val="000974F7"/>
    <w:rsid w:val="000F735C"/>
    <w:rsid w:val="0011248B"/>
    <w:rsid w:val="001324AE"/>
    <w:rsid w:val="001640F1"/>
    <w:rsid w:val="001E3D6E"/>
    <w:rsid w:val="001E41C1"/>
    <w:rsid w:val="001E673F"/>
    <w:rsid w:val="0025268C"/>
    <w:rsid w:val="002639C1"/>
    <w:rsid w:val="00264115"/>
    <w:rsid w:val="002649BE"/>
    <w:rsid w:val="00290E77"/>
    <w:rsid w:val="00292D16"/>
    <w:rsid w:val="002A3159"/>
    <w:rsid w:val="003255F4"/>
    <w:rsid w:val="0034659C"/>
    <w:rsid w:val="003B6315"/>
    <w:rsid w:val="0042204A"/>
    <w:rsid w:val="00436119"/>
    <w:rsid w:val="00437486"/>
    <w:rsid w:val="004459AE"/>
    <w:rsid w:val="00456407"/>
    <w:rsid w:val="004A293A"/>
    <w:rsid w:val="004B1690"/>
    <w:rsid w:val="004B3FE2"/>
    <w:rsid w:val="004C26CA"/>
    <w:rsid w:val="004D6784"/>
    <w:rsid w:val="00527DF9"/>
    <w:rsid w:val="0056486B"/>
    <w:rsid w:val="005A22E8"/>
    <w:rsid w:val="005B7A2C"/>
    <w:rsid w:val="005E5305"/>
    <w:rsid w:val="00655F21"/>
    <w:rsid w:val="00656472"/>
    <w:rsid w:val="00662525"/>
    <w:rsid w:val="00672E2B"/>
    <w:rsid w:val="006800B3"/>
    <w:rsid w:val="006C6A8F"/>
    <w:rsid w:val="0073230B"/>
    <w:rsid w:val="00745A54"/>
    <w:rsid w:val="00753D28"/>
    <w:rsid w:val="0075686A"/>
    <w:rsid w:val="00771E05"/>
    <w:rsid w:val="00781051"/>
    <w:rsid w:val="007B461B"/>
    <w:rsid w:val="00806870"/>
    <w:rsid w:val="008157DF"/>
    <w:rsid w:val="008529CA"/>
    <w:rsid w:val="0086579C"/>
    <w:rsid w:val="008820EF"/>
    <w:rsid w:val="008833D1"/>
    <w:rsid w:val="0088487A"/>
    <w:rsid w:val="0089394F"/>
    <w:rsid w:val="008B1C4D"/>
    <w:rsid w:val="008C425B"/>
    <w:rsid w:val="008D5C64"/>
    <w:rsid w:val="009563F6"/>
    <w:rsid w:val="00961F19"/>
    <w:rsid w:val="0099468D"/>
    <w:rsid w:val="009A4C70"/>
    <w:rsid w:val="009D7A11"/>
    <w:rsid w:val="009E284B"/>
    <w:rsid w:val="009F19FB"/>
    <w:rsid w:val="00A12960"/>
    <w:rsid w:val="00A12AAB"/>
    <w:rsid w:val="00A1588A"/>
    <w:rsid w:val="00A37900"/>
    <w:rsid w:val="00A50305"/>
    <w:rsid w:val="00A53CD9"/>
    <w:rsid w:val="00A62B77"/>
    <w:rsid w:val="00A84A66"/>
    <w:rsid w:val="00A942FE"/>
    <w:rsid w:val="00AC0FAD"/>
    <w:rsid w:val="00B0114F"/>
    <w:rsid w:val="00B04CC8"/>
    <w:rsid w:val="00B64498"/>
    <w:rsid w:val="00B73C28"/>
    <w:rsid w:val="00BC5B60"/>
    <w:rsid w:val="00BF1545"/>
    <w:rsid w:val="00C005C6"/>
    <w:rsid w:val="00C017E0"/>
    <w:rsid w:val="00C11902"/>
    <w:rsid w:val="00C13C96"/>
    <w:rsid w:val="00C2217D"/>
    <w:rsid w:val="00C33FED"/>
    <w:rsid w:val="00C3595D"/>
    <w:rsid w:val="00C43E42"/>
    <w:rsid w:val="00CA2261"/>
    <w:rsid w:val="00D02861"/>
    <w:rsid w:val="00D263A7"/>
    <w:rsid w:val="00D3005B"/>
    <w:rsid w:val="00D73092"/>
    <w:rsid w:val="00D74AE5"/>
    <w:rsid w:val="00D81D4E"/>
    <w:rsid w:val="00D82072"/>
    <w:rsid w:val="00D85611"/>
    <w:rsid w:val="00DA128C"/>
    <w:rsid w:val="00DA457E"/>
    <w:rsid w:val="00DA7FD7"/>
    <w:rsid w:val="00DF1763"/>
    <w:rsid w:val="00E049E7"/>
    <w:rsid w:val="00E51505"/>
    <w:rsid w:val="00EB3CC9"/>
    <w:rsid w:val="00ED24F6"/>
    <w:rsid w:val="00F36371"/>
    <w:rsid w:val="00F717DE"/>
    <w:rsid w:val="00F807F9"/>
    <w:rsid w:val="00F86429"/>
    <w:rsid w:val="00FA5DFE"/>
    <w:rsid w:val="00FB6808"/>
    <w:rsid w:val="00FE74B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03E40"/>
  <w15:chartTrackingRefBased/>
  <w15:docId w15:val="{513C8675-9B62-4AE4-AA88-FCF625A4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6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C6A8F"/>
    <w:pPr>
      <w:tabs>
        <w:tab w:val="center" w:pos="4320"/>
        <w:tab w:val="right" w:pos="8640"/>
      </w:tabs>
      <w:spacing w:after="0" w:line="240" w:lineRule="auto"/>
    </w:pPr>
    <w:rPr>
      <w:rFonts w:ascii="Times New Roman" w:eastAsia="Times New Roman" w:hAnsi="Times New Roman" w:cs="Times New Roman"/>
      <w:sz w:val="24"/>
      <w:szCs w:val="24"/>
      <w:lang w:val="en-CA" w:eastAsia="en-CA"/>
    </w:rPr>
  </w:style>
  <w:style w:type="character" w:customStyle="1" w:styleId="HeaderChar">
    <w:name w:val="Header Char"/>
    <w:basedOn w:val="DefaultParagraphFont"/>
    <w:link w:val="Header"/>
    <w:rsid w:val="006C6A8F"/>
    <w:rPr>
      <w:rFonts w:ascii="Times New Roman" w:eastAsia="Times New Roman" w:hAnsi="Times New Roman" w:cs="Times New Roman"/>
      <w:sz w:val="24"/>
      <w:szCs w:val="24"/>
      <w:lang w:val="en-CA" w:eastAsia="en-CA"/>
    </w:rPr>
  </w:style>
  <w:style w:type="paragraph" w:styleId="ListParagraph">
    <w:name w:val="List Paragraph"/>
    <w:basedOn w:val="Normal"/>
    <w:uiPriority w:val="34"/>
    <w:qFormat/>
    <w:rsid w:val="006C6A8F"/>
    <w:pPr>
      <w:ind w:left="720"/>
      <w:contextualSpacing/>
    </w:pPr>
  </w:style>
  <w:style w:type="paragraph" w:styleId="BalloonText">
    <w:name w:val="Balloon Text"/>
    <w:basedOn w:val="Normal"/>
    <w:link w:val="BalloonTextChar"/>
    <w:uiPriority w:val="99"/>
    <w:semiHidden/>
    <w:unhideWhenUsed/>
    <w:rsid w:val="007568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86A"/>
    <w:rPr>
      <w:rFonts w:ascii="Segoe UI" w:hAnsi="Segoe UI" w:cs="Segoe UI"/>
      <w:sz w:val="18"/>
      <w:szCs w:val="18"/>
    </w:rPr>
  </w:style>
  <w:style w:type="character" w:styleId="CommentReference">
    <w:name w:val="annotation reference"/>
    <w:basedOn w:val="DefaultParagraphFont"/>
    <w:uiPriority w:val="99"/>
    <w:semiHidden/>
    <w:unhideWhenUsed/>
    <w:rsid w:val="00F717DE"/>
    <w:rPr>
      <w:sz w:val="16"/>
      <w:szCs w:val="16"/>
    </w:rPr>
  </w:style>
  <w:style w:type="paragraph" w:styleId="CommentText">
    <w:name w:val="annotation text"/>
    <w:basedOn w:val="Normal"/>
    <w:link w:val="CommentTextChar"/>
    <w:uiPriority w:val="99"/>
    <w:unhideWhenUsed/>
    <w:rsid w:val="00F717DE"/>
    <w:pPr>
      <w:spacing w:line="240" w:lineRule="auto"/>
    </w:pPr>
    <w:rPr>
      <w:sz w:val="20"/>
      <w:szCs w:val="20"/>
    </w:rPr>
  </w:style>
  <w:style w:type="character" w:customStyle="1" w:styleId="CommentTextChar">
    <w:name w:val="Comment Text Char"/>
    <w:basedOn w:val="DefaultParagraphFont"/>
    <w:link w:val="CommentText"/>
    <w:uiPriority w:val="99"/>
    <w:rsid w:val="00F717DE"/>
    <w:rPr>
      <w:sz w:val="20"/>
      <w:szCs w:val="20"/>
    </w:rPr>
  </w:style>
  <w:style w:type="paragraph" w:styleId="CommentSubject">
    <w:name w:val="annotation subject"/>
    <w:basedOn w:val="CommentText"/>
    <w:next w:val="CommentText"/>
    <w:link w:val="CommentSubjectChar"/>
    <w:uiPriority w:val="99"/>
    <w:semiHidden/>
    <w:unhideWhenUsed/>
    <w:rsid w:val="00F717DE"/>
    <w:rPr>
      <w:b/>
      <w:bCs/>
    </w:rPr>
  </w:style>
  <w:style w:type="character" w:customStyle="1" w:styleId="CommentSubjectChar">
    <w:name w:val="Comment Subject Char"/>
    <w:basedOn w:val="CommentTextChar"/>
    <w:link w:val="CommentSubject"/>
    <w:uiPriority w:val="99"/>
    <w:semiHidden/>
    <w:rsid w:val="00F717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66e477-18bb-40f8-a3e2-7ddc68e278b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9923D77CEA90478E6EA3F1DD86B2D5" ma:contentTypeVersion="11" ma:contentTypeDescription="Create a new document." ma:contentTypeScope="" ma:versionID="c41ad01614083ced691990299fc7d742">
  <xsd:schema xmlns:xsd="http://www.w3.org/2001/XMLSchema" xmlns:xs="http://www.w3.org/2001/XMLSchema" xmlns:p="http://schemas.microsoft.com/office/2006/metadata/properties" xmlns:ns2="7066e477-18bb-40f8-a3e2-7ddc68e278b3" targetNamespace="http://schemas.microsoft.com/office/2006/metadata/properties" ma:root="true" ma:fieldsID="aff3c2a0b3c683c2f659fab2e03e2b99" ns2:_="">
    <xsd:import namespace="7066e477-18bb-40f8-a3e2-7ddc68e278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6e477-18bb-40f8-a3e2-7ddc68e27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f2bdb47-61b5-4305-b43a-0f89fbd9a3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0D934-67A7-4129-94E9-50E0FC8217AF}">
  <ds:schemaRefs>
    <ds:schemaRef ds:uri="http://schemas.microsoft.com/office/2006/metadata/properties"/>
    <ds:schemaRef ds:uri="http://schemas.microsoft.com/office/infopath/2007/PartnerControls"/>
    <ds:schemaRef ds:uri="7066e477-18bb-40f8-a3e2-7ddc68e278b3"/>
  </ds:schemaRefs>
</ds:datastoreItem>
</file>

<file path=customXml/itemProps2.xml><?xml version="1.0" encoding="utf-8"?>
<ds:datastoreItem xmlns:ds="http://schemas.openxmlformats.org/officeDocument/2006/customXml" ds:itemID="{67CD6A75-4500-4AD5-9F4C-506AFE1BA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6e477-18bb-40f8-a3e2-7ddc68e27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A1E58F-3F8C-4C9F-BCC2-A8C74B28523A}">
  <ds:schemaRefs>
    <ds:schemaRef ds:uri="http://schemas.microsoft.com/sharepoint/v3/contenttype/forms"/>
  </ds:schemaRefs>
</ds:datastoreItem>
</file>

<file path=customXml/itemProps4.xml><?xml version="1.0" encoding="utf-8"?>
<ds:datastoreItem xmlns:ds="http://schemas.openxmlformats.org/officeDocument/2006/customXml" ds:itemID="{34D0B005-1CFC-499C-8898-AC4322776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522</Words>
  <Characters>3219</Characters>
  <Application>Microsoft Office Word</Application>
  <DocSecurity>4</DocSecurity>
  <Lines>94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Barns-Graham</dc:creator>
  <cp:keywords/>
  <dc:description/>
  <cp:lastModifiedBy>Jane Bull</cp:lastModifiedBy>
  <cp:revision>2</cp:revision>
  <cp:lastPrinted>2017-01-27T04:23:00Z</cp:lastPrinted>
  <dcterms:created xsi:type="dcterms:W3CDTF">2026-03-17T18:44:00Z</dcterms:created>
  <dcterms:modified xsi:type="dcterms:W3CDTF">2026-03-17T18:44:00Z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0x010100059923D77CEA90478E6EA3F1DD86B2D5</vt:lpwstr>
  </property>
  <property fmtid="{D5CDD505-2E9C-101B-9397-08002B2CF9AE}" pid="3" name="Order">
    <vt:r8>2842200</vt:r8>
  </property>
</Properties>
</file>